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A8E1F0" w14:textId="78D79F73" w:rsidR="00091EC5" w:rsidRDefault="00091EC5" w:rsidP="00091EC5">
      <w:pPr>
        <w:spacing w:afterLines="50" w:after="156" w:line="360" w:lineRule="auto"/>
        <w:jc w:val="center"/>
        <w:rPr>
          <w:rFonts w:ascii="方正小标宋_GBK" w:eastAsia="方正小标宋_GBK" w:hint="eastAsia"/>
          <w:sz w:val="32"/>
          <w:szCs w:val="36"/>
        </w:rPr>
      </w:pPr>
      <w:r>
        <w:rPr>
          <w:rFonts w:ascii="方正小标宋_GBK" w:eastAsia="方正小标宋_GBK" w:hint="eastAsia"/>
          <w:sz w:val="32"/>
          <w:szCs w:val="36"/>
        </w:rPr>
        <w:t>安徽工程大学第三届人工智能大赛</w:t>
      </w:r>
      <w:r w:rsidR="00642237">
        <w:rPr>
          <w:rFonts w:ascii="方正小标宋_GBK" w:eastAsia="方正小标宋_GBK" w:hint="eastAsia"/>
          <w:sz w:val="32"/>
          <w:szCs w:val="36"/>
        </w:rPr>
        <w:t>——题目</w:t>
      </w:r>
      <w:r w:rsidR="00AA0026">
        <w:rPr>
          <w:rFonts w:ascii="方正小标宋_GBK" w:eastAsia="方正小标宋_GBK" w:hint="eastAsia"/>
          <w:sz w:val="32"/>
          <w:szCs w:val="36"/>
        </w:rPr>
        <w:t>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5812"/>
      </w:tblGrid>
      <w:tr w:rsidR="00091EC5" w14:paraId="38AE06E7" w14:textId="77777777" w:rsidTr="00027841">
        <w:trPr>
          <w:jc w:val="center"/>
        </w:trPr>
        <w:tc>
          <w:tcPr>
            <w:tcW w:w="2263" w:type="dxa"/>
          </w:tcPr>
          <w:p w14:paraId="60F0ADDF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赞助企业名称：</w:t>
            </w:r>
          </w:p>
        </w:tc>
        <w:tc>
          <w:tcPr>
            <w:tcW w:w="5812" w:type="dxa"/>
          </w:tcPr>
          <w:p w14:paraId="0C4B1D41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无锡贝斯柯自动化科技有限公司</w:t>
            </w:r>
          </w:p>
        </w:tc>
      </w:tr>
      <w:tr w:rsidR="00091EC5" w14:paraId="45E3A8B9" w14:textId="77777777" w:rsidTr="00027841">
        <w:trPr>
          <w:jc w:val="center"/>
        </w:trPr>
        <w:tc>
          <w:tcPr>
            <w:tcW w:w="2263" w:type="dxa"/>
          </w:tcPr>
          <w:p w14:paraId="074B9FEB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题目名称：</w:t>
            </w:r>
          </w:p>
        </w:tc>
        <w:tc>
          <w:tcPr>
            <w:tcW w:w="5812" w:type="dxa"/>
          </w:tcPr>
          <w:p w14:paraId="7B429F3C" w14:textId="2F14BDC1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IOA 环境粉</w:t>
            </w:r>
            <w:r w:rsidR="00642237">
              <w:rPr>
                <w:rFonts w:ascii="仿宋_GB2312" w:eastAsia="仿宋_GB2312" w:hint="eastAsia"/>
                <w:sz w:val="24"/>
                <w:szCs w:val="24"/>
              </w:rPr>
              <w:t>料</w:t>
            </w:r>
            <w:r w:rsidR="00AB4EAF">
              <w:rPr>
                <w:rFonts w:ascii="仿宋_GB2312" w:eastAsia="仿宋_GB2312" w:hint="eastAsia"/>
                <w:sz w:val="24"/>
                <w:szCs w:val="24"/>
              </w:rPr>
              <w:t>除尘及远距离输送</w:t>
            </w:r>
            <w:r w:rsidR="008A3D9F">
              <w:rPr>
                <w:rFonts w:ascii="仿宋_GB2312" w:eastAsia="仿宋_GB2312" w:hint="eastAsia"/>
                <w:sz w:val="24"/>
                <w:szCs w:val="24"/>
              </w:rPr>
              <w:t>3D建模</w:t>
            </w:r>
          </w:p>
        </w:tc>
      </w:tr>
      <w:tr w:rsidR="00091EC5" w14:paraId="7718E8CB" w14:textId="77777777" w:rsidTr="00027841">
        <w:trPr>
          <w:jc w:val="center"/>
        </w:trPr>
        <w:tc>
          <w:tcPr>
            <w:tcW w:w="2263" w:type="dxa"/>
          </w:tcPr>
          <w:p w14:paraId="49CC98A6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涉及领域：</w:t>
            </w:r>
          </w:p>
        </w:tc>
        <w:tc>
          <w:tcPr>
            <w:tcW w:w="5812" w:type="dxa"/>
          </w:tcPr>
          <w:p w14:paraId="4908F12B" w14:textId="7D0C34B9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粉</w:t>
            </w:r>
            <w:r w:rsidR="00642237">
              <w:rPr>
                <w:rFonts w:ascii="仿宋_GB2312" w:eastAsia="仿宋_GB2312" w:hint="eastAsia"/>
                <w:sz w:val="24"/>
                <w:szCs w:val="24"/>
              </w:rPr>
              <w:t>料</w:t>
            </w:r>
            <w:r>
              <w:rPr>
                <w:rFonts w:ascii="仿宋_GB2312" w:eastAsia="仿宋_GB2312" w:hint="eastAsia"/>
                <w:sz w:val="24"/>
                <w:szCs w:val="24"/>
              </w:rPr>
              <w:t>气力输送人工智能监控+化工、橡塑、医药、建筑、食品行业等</w:t>
            </w:r>
          </w:p>
        </w:tc>
      </w:tr>
      <w:tr w:rsidR="00091EC5" w14:paraId="15702691" w14:textId="77777777" w:rsidTr="00027841">
        <w:trPr>
          <w:trHeight w:val="3593"/>
          <w:jc w:val="center"/>
        </w:trPr>
        <w:tc>
          <w:tcPr>
            <w:tcW w:w="2263" w:type="dxa"/>
          </w:tcPr>
          <w:p w14:paraId="11A79C59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技术需求：</w:t>
            </w:r>
          </w:p>
        </w:tc>
        <w:tc>
          <w:tcPr>
            <w:tcW w:w="5812" w:type="dxa"/>
          </w:tcPr>
          <w:p w14:paraId="6625CBAF" w14:textId="6AF1258B" w:rsidR="00091EC5" w:rsidRDefault="00AB4EAF" w:rsidP="00027841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加压仓及</w:t>
            </w:r>
            <w:r w:rsidR="00136BC0">
              <w:rPr>
                <w:rFonts w:ascii="仿宋_GB2312" w:eastAsia="仿宋_GB2312" w:hint="eastAsia"/>
                <w:sz w:val="24"/>
                <w:szCs w:val="24"/>
              </w:rPr>
              <w:t>中间仓的3D建模，要求空间位置摆放合理，仓口都要装有阀门</w:t>
            </w:r>
          </w:p>
          <w:p w14:paraId="7BEC51E4" w14:textId="7950A751" w:rsidR="00F82F0C" w:rsidRDefault="00136BC0" w:rsidP="00027841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加压管道及粉料运输管道的3D建模，要求空间位置摆放合理</w:t>
            </w:r>
          </w:p>
          <w:p w14:paraId="50E31432" w14:textId="1DF31267" w:rsidR="00CB2E7F" w:rsidRDefault="00CE7FF5" w:rsidP="00027841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各</w:t>
            </w:r>
            <w:r w:rsidR="002F561C">
              <w:rPr>
                <w:rFonts w:ascii="仿宋_GB2312" w:eastAsia="仿宋_GB2312" w:hint="eastAsia"/>
                <w:sz w:val="24"/>
                <w:szCs w:val="24"/>
              </w:rPr>
              <w:t>阀门处于动作状态下，要求有状态显示</w:t>
            </w:r>
          </w:p>
          <w:p w14:paraId="4A19AD71" w14:textId="305776A7" w:rsidR="00091EC5" w:rsidRDefault="00091EC5" w:rsidP="00027841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仿真软件：IOA，西门子仿真软件</w:t>
            </w:r>
          </w:p>
          <w:p w14:paraId="561F9A52" w14:textId="71D5C0EF" w:rsidR="00091EC5" w:rsidRDefault="00091EC5" w:rsidP="00027841">
            <w:pPr>
              <w:pStyle w:val="a4"/>
              <w:numPr>
                <w:ilvl w:val="0"/>
                <w:numId w:val="1"/>
              </w:numPr>
              <w:spacing w:line="360" w:lineRule="auto"/>
              <w:ind w:firstLineChars="0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物料提交：仿真文件、技术报告</w:t>
            </w:r>
          </w:p>
        </w:tc>
      </w:tr>
      <w:tr w:rsidR="00091EC5" w14:paraId="1B553D93" w14:textId="77777777" w:rsidTr="00027841">
        <w:trPr>
          <w:jc w:val="center"/>
        </w:trPr>
        <w:tc>
          <w:tcPr>
            <w:tcW w:w="2263" w:type="dxa"/>
          </w:tcPr>
          <w:p w14:paraId="0A8435F0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是否支持数据集：</w:t>
            </w:r>
          </w:p>
        </w:tc>
        <w:tc>
          <w:tcPr>
            <w:tcW w:w="5812" w:type="dxa"/>
          </w:tcPr>
          <w:p w14:paraId="0D15E094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 xml:space="preserve">√是  </w:t>
            </w:r>
            <w:r>
              <w:rPr>
                <w:rFonts w:ascii="仿宋_GB2312" w:eastAsia="仿宋_GB2312" w:hint="eastAsia"/>
                <w:sz w:val="24"/>
                <w:szCs w:val="24"/>
              </w:rPr>
              <w:sym w:font="Wingdings 2" w:char="F02A"/>
            </w:r>
            <w:r>
              <w:rPr>
                <w:rFonts w:ascii="仿宋_GB2312" w:eastAsia="仿宋_GB2312" w:hint="eastAsia"/>
                <w:sz w:val="24"/>
                <w:szCs w:val="24"/>
              </w:rPr>
              <w:t>否</w:t>
            </w:r>
          </w:p>
        </w:tc>
      </w:tr>
      <w:tr w:rsidR="00091EC5" w14:paraId="064E97E1" w14:textId="77777777" w:rsidTr="00027841">
        <w:trPr>
          <w:jc w:val="center"/>
        </w:trPr>
        <w:tc>
          <w:tcPr>
            <w:tcW w:w="2263" w:type="dxa"/>
          </w:tcPr>
          <w:p w14:paraId="3027DF89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数据集获取方式：</w:t>
            </w:r>
          </w:p>
        </w:tc>
        <w:tc>
          <w:tcPr>
            <w:tcW w:w="5812" w:type="dxa"/>
          </w:tcPr>
          <w:p w14:paraId="04B747EA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PLC通讯</w:t>
            </w:r>
          </w:p>
        </w:tc>
      </w:tr>
      <w:tr w:rsidR="00091EC5" w14:paraId="5A65FFBB" w14:textId="77777777" w:rsidTr="00027841">
        <w:trPr>
          <w:jc w:val="center"/>
        </w:trPr>
        <w:tc>
          <w:tcPr>
            <w:tcW w:w="2263" w:type="dxa"/>
          </w:tcPr>
          <w:p w14:paraId="10254B3D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成果展现形式：</w:t>
            </w:r>
          </w:p>
        </w:tc>
        <w:tc>
          <w:tcPr>
            <w:tcW w:w="5812" w:type="dxa"/>
          </w:tcPr>
          <w:p w14:paraId="01C414FE" w14:textId="77777777" w:rsidR="00091EC5" w:rsidRDefault="00091EC5" w:rsidP="00027841">
            <w:pPr>
              <w:spacing w:line="360" w:lineRule="auto"/>
              <w:rPr>
                <w:rFonts w:ascii="仿宋_GB2312" w:eastAsia="仿宋_GB2312" w:hint="eastAsia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√技术报告  √仿真结果  √视频演示</w:t>
            </w:r>
          </w:p>
        </w:tc>
      </w:tr>
    </w:tbl>
    <w:p w14:paraId="16109044" w14:textId="77777777" w:rsidR="00091EC5" w:rsidRDefault="00091EC5" w:rsidP="00091EC5">
      <w:pPr>
        <w:rPr>
          <w:rFonts w:ascii="仿宋_GB2312" w:eastAsia="仿宋_GB2312" w:hint="eastAsia"/>
          <w:sz w:val="32"/>
          <w:szCs w:val="36"/>
        </w:rPr>
      </w:pPr>
    </w:p>
    <w:p w14:paraId="147B3754" w14:textId="77777777" w:rsidR="00091EC5" w:rsidRDefault="00091EC5" w:rsidP="00091EC5">
      <w:pPr>
        <w:rPr>
          <w:rFonts w:ascii="仿宋_GB2312" w:eastAsia="仿宋_GB2312" w:hint="eastAsia"/>
          <w:sz w:val="32"/>
          <w:szCs w:val="36"/>
        </w:rPr>
      </w:pPr>
      <w:r>
        <w:rPr>
          <w:rFonts w:ascii="仿宋_GB2312" w:eastAsia="仿宋_GB2312" w:hint="eastAsia"/>
          <w:sz w:val="32"/>
          <w:szCs w:val="36"/>
        </w:rPr>
        <w:br w:type="page"/>
      </w:r>
    </w:p>
    <w:p w14:paraId="10096ECC" w14:textId="5981B213" w:rsidR="00CE7FF5" w:rsidRDefault="00136BC0" w:rsidP="001D2F33">
      <w:pPr>
        <w:jc w:val="center"/>
        <w:rPr>
          <w:rFonts w:hint="eastAsia"/>
        </w:rPr>
      </w:pPr>
      <w:r>
        <w:rPr>
          <w:rFonts w:ascii="仿宋_GB2312" w:eastAsia="仿宋_GB2312" w:hint="eastAsia"/>
          <w:noProof/>
          <w:sz w:val="32"/>
          <w:szCs w:val="36"/>
        </w:rPr>
        <w:lastRenderedPageBreak/>
        <w:drawing>
          <wp:inline distT="0" distB="0" distL="114300" distR="114300" wp14:anchorId="5F996D26" wp14:editId="518C9BBC">
            <wp:extent cx="3065117" cy="4191000"/>
            <wp:effectExtent l="0" t="0" r="2540" b="0"/>
            <wp:docPr id="15" name="图片 15" descr="d27e3183ada85388e5262381775a4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27e3183ada85388e5262381775a45c"/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23769" t="14050" r="35112" b="14667"/>
                    <a:stretch/>
                  </pic:blipFill>
                  <pic:spPr bwMode="auto">
                    <a:xfrm>
                      <a:off x="0" y="0"/>
                      <a:ext cx="3073240" cy="4202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883E5" w14:textId="29661FF3" w:rsidR="00136BC0" w:rsidRDefault="00136BC0" w:rsidP="001D2F33">
      <w:pPr>
        <w:jc w:val="center"/>
        <w:rPr>
          <w:rFonts w:hint="eastAsia"/>
        </w:rPr>
      </w:pPr>
      <w:r>
        <w:rPr>
          <w:rFonts w:hint="eastAsia"/>
        </w:rPr>
        <w:t>加压仓及中间仓装配参考图</w:t>
      </w:r>
    </w:p>
    <w:p w14:paraId="4F68F1E1" w14:textId="0485A8FD" w:rsidR="00136BC0" w:rsidRDefault="00136BC0" w:rsidP="001D2F33">
      <w:pPr>
        <w:jc w:val="center"/>
        <w:rPr>
          <w:rFonts w:hint="eastAsia"/>
        </w:rPr>
      </w:pPr>
      <w:r>
        <w:rPr>
          <w:rFonts w:ascii="仿宋_GB2312" w:eastAsia="仿宋_GB2312" w:hint="eastAsia"/>
          <w:noProof/>
          <w:sz w:val="32"/>
          <w:szCs w:val="36"/>
        </w:rPr>
        <w:drawing>
          <wp:inline distT="0" distB="0" distL="114300" distR="114300" wp14:anchorId="16B0955B" wp14:editId="4F89345B">
            <wp:extent cx="2868464" cy="4597400"/>
            <wp:effectExtent l="0" t="0" r="8255" b="0"/>
            <wp:docPr id="17" name="图片 17" descr="fe1a5a190788fc000b7fece6570e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e1a5a190788fc000b7fece6570e456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28911" t="13235" r="35912" b="15282"/>
                    <a:stretch/>
                  </pic:blipFill>
                  <pic:spPr bwMode="auto">
                    <a:xfrm>
                      <a:off x="0" y="0"/>
                      <a:ext cx="2884275" cy="4622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A702F2" w14:textId="6DC429EC" w:rsidR="00136BC0" w:rsidRDefault="00136BC0" w:rsidP="001D2F33">
      <w:pPr>
        <w:jc w:val="center"/>
        <w:rPr>
          <w:rFonts w:hint="eastAsia"/>
        </w:rPr>
      </w:pPr>
      <w:r>
        <w:rPr>
          <w:rFonts w:hint="eastAsia"/>
        </w:rPr>
        <w:t>加压仓除尘及加压参考图</w:t>
      </w:r>
    </w:p>
    <w:sectPr w:rsidR="00136BC0" w:rsidSect="00091EC5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29EDCF" w14:textId="77777777" w:rsidR="00B74230" w:rsidRDefault="00B74230" w:rsidP="001D2F33">
      <w:pPr>
        <w:rPr>
          <w:rFonts w:hint="eastAsia"/>
        </w:rPr>
      </w:pPr>
      <w:r>
        <w:separator/>
      </w:r>
    </w:p>
  </w:endnote>
  <w:endnote w:type="continuationSeparator" w:id="0">
    <w:p w14:paraId="7BDA165D" w14:textId="77777777" w:rsidR="00B74230" w:rsidRDefault="00B74230" w:rsidP="001D2F3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_GBK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E144B76" w14:textId="77777777" w:rsidR="00B74230" w:rsidRDefault="00B74230" w:rsidP="001D2F33">
      <w:pPr>
        <w:rPr>
          <w:rFonts w:hint="eastAsia"/>
        </w:rPr>
      </w:pPr>
      <w:r>
        <w:separator/>
      </w:r>
    </w:p>
  </w:footnote>
  <w:footnote w:type="continuationSeparator" w:id="0">
    <w:p w14:paraId="72D30AF8" w14:textId="77777777" w:rsidR="00B74230" w:rsidRDefault="00B74230" w:rsidP="001D2F33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14618B"/>
    <w:multiLevelType w:val="multilevel"/>
    <w:tmpl w:val="2314618B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80" w:hanging="440"/>
      </w:pPr>
    </w:lvl>
    <w:lvl w:ilvl="2">
      <w:start w:val="1"/>
      <w:numFmt w:val="lowerRoman"/>
      <w:lvlText w:val="%3."/>
      <w:lvlJc w:val="right"/>
      <w:pPr>
        <w:ind w:left="1320" w:hanging="440"/>
      </w:pPr>
    </w:lvl>
    <w:lvl w:ilvl="3">
      <w:start w:val="1"/>
      <w:numFmt w:val="decimal"/>
      <w:lvlText w:val="%4."/>
      <w:lvlJc w:val="left"/>
      <w:pPr>
        <w:ind w:left="1760" w:hanging="440"/>
      </w:pPr>
    </w:lvl>
    <w:lvl w:ilvl="4">
      <w:start w:val="1"/>
      <w:numFmt w:val="lowerLetter"/>
      <w:lvlText w:val="%5)"/>
      <w:lvlJc w:val="left"/>
      <w:pPr>
        <w:ind w:left="2200" w:hanging="440"/>
      </w:pPr>
    </w:lvl>
    <w:lvl w:ilvl="5">
      <w:start w:val="1"/>
      <w:numFmt w:val="lowerRoman"/>
      <w:lvlText w:val="%6."/>
      <w:lvlJc w:val="right"/>
      <w:pPr>
        <w:ind w:left="2640" w:hanging="440"/>
      </w:pPr>
    </w:lvl>
    <w:lvl w:ilvl="6">
      <w:start w:val="1"/>
      <w:numFmt w:val="decimal"/>
      <w:lvlText w:val="%7."/>
      <w:lvlJc w:val="left"/>
      <w:pPr>
        <w:ind w:left="3080" w:hanging="440"/>
      </w:pPr>
    </w:lvl>
    <w:lvl w:ilvl="7">
      <w:start w:val="1"/>
      <w:numFmt w:val="lowerLetter"/>
      <w:lvlText w:val="%8)"/>
      <w:lvlJc w:val="left"/>
      <w:pPr>
        <w:ind w:left="3520" w:hanging="440"/>
      </w:pPr>
    </w:lvl>
    <w:lvl w:ilvl="8">
      <w:start w:val="1"/>
      <w:numFmt w:val="lowerRoman"/>
      <w:lvlText w:val="%9."/>
      <w:lvlJc w:val="right"/>
      <w:pPr>
        <w:ind w:left="3960" w:hanging="440"/>
      </w:pPr>
    </w:lvl>
  </w:abstractNum>
  <w:num w:numId="1" w16cid:durableId="10223912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1EC5"/>
    <w:rsid w:val="00091EC5"/>
    <w:rsid w:val="00136BC0"/>
    <w:rsid w:val="001D2F33"/>
    <w:rsid w:val="002A67C0"/>
    <w:rsid w:val="002F561C"/>
    <w:rsid w:val="004613BD"/>
    <w:rsid w:val="005E4B2F"/>
    <w:rsid w:val="00642237"/>
    <w:rsid w:val="00737FC6"/>
    <w:rsid w:val="008A3D9F"/>
    <w:rsid w:val="00AA0026"/>
    <w:rsid w:val="00AB4EAF"/>
    <w:rsid w:val="00B30E66"/>
    <w:rsid w:val="00B74230"/>
    <w:rsid w:val="00BD189B"/>
    <w:rsid w:val="00C475E9"/>
    <w:rsid w:val="00C84FE8"/>
    <w:rsid w:val="00CB2E7F"/>
    <w:rsid w:val="00CE7FF5"/>
    <w:rsid w:val="00DA6278"/>
    <w:rsid w:val="00DB2552"/>
    <w:rsid w:val="00EB1789"/>
    <w:rsid w:val="00F02A9B"/>
    <w:rsid w:val="00F82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36D020"/>
  <w15:chartTrackingRefBased/>
  <w15:docId w15:val="{726BF75A-4693-45E0-969C-9A29BFE94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91EC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uiPriority w:val="99"/>
    <w:rsid w:val="004613BD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bottom w:val="single" w:sz="8" w:space="0" w:color="auto"/>
      </w:tblBorders>
    </w:tblPr>
    <w:tblStylePr w:type="firstRow">
      <w:tblPr/>
      <w:tcPr>
        <w:tcBorders>
          <w:bottom w:val="single" w:sz="4" w:space="0" w:color="auto"/>
        </w:tcBorders>
      </w:tcPr>
    </w:tblStylePr>
  </w:style>
  <w:style w:type="table" w:styleId="a3">
    <w:name w:val="Table Grid"/>
    <w:basedOn w:val="a1"/>
    <w:uiPriority w:val="39"/>
    <w:qFormat/>
    <w:rsid w:val="00091EC5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91EC5"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1D2F3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1D2F33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1D2F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1D2F3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48</Words>
  <Characters>276</Characters>
  <Application>Microsoft Office Word</Application>
  <DocSecurity>0</DocSecurity>
  <Lines>2</Lines>
  <Paragraphs>1</Paragraphs>
  <ScaleCrop>false</ScaleCrop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慧平 朱</dc:creator>
  <cp:keywords/>
  <dc:description/>
  <cp:lastModifiedBy>Ke Xu</cp:lastModifiedBy>
  <cp:revision>3</cp:revision>
  <dcterms:created xsi:type="dcterms:W3CDTF">2024-10-13T03:20:00Z</dcterms:created>
  <dcterms:modified xsi:type="dcterms:W3CDTF">2024-10-16T08:33:00Z</dcterms:modified>
</cp:coreProperties>
</file>